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D1" w:rsidRDefault="004317D1" w:rsidP="004317D1">
      <w:pPr>
        <w:pStyle w:val="a3"/>
        <w:shd w:val="clear" w:color="auto" w:fill="FFFFFF"/>
        <w:spacing w:before="0" w:beforeAutospacing="0" w:after="0" w:afterAutospacing="0"/>
        <w:rPr>
          <w:rFonts w:ascii="Arial" w:hAnsi="Arial" w:cs="Arial"/>
        </w:rPr>
      </w:pPr>
      <w:bookmarkStart w:id="0" w:name="_GoBack"/>
      <w:bookmarkEnd w:id="0"/>
    </w:p>
    <w:p w:rsidR="00A54CC5" w:rsidRDefault="00A54CC5" w:rsidP="004317D1">
      <w:pPr>
        <w:pStyle w:val="a3"/>
        <w:shd w:val="clear" w:color="auto" w:fill="FFFFFF"/>
        <w:spacing w:before="0" w:beforeAutospacing="0" w:after="0" w:afterAutospacing="0"/>
        <w:rPr>
          <w:rFonts w:ascii="Arial" w:hAnsi="Arial" w:cs="Arial"/>
        </w:rPr>
      </w:pPr>
    </w:p>
    <w:p w:rsidR="004317D1" w:rsidRPr="00A54CC5" w:rsidRDefault="00A54CC5" w:rsidP="00A54CC5">
      <w:pPr>
        <w:pStyle w:val="a3"/>
        <w:shd w:val="clear" w:color="auto" w:fill="FFFFFF"/>
        <w:spacing w:before="0" w:beforeAutospacing="0" w:after="0" w:afterAutospacing="0"/>
        <w:jc w:val="center"/>
        <w:rPr>
          <w:b/>
          <w:sz w:val="32"/>
          <w:szCs w:val="32"/>
        </w:rPr>
      </w:pPr>
      <w:r w:rsidRPr="00A54CC5">
        <w:rPr>
          <w:b/>
          <w:kern w:val="36"/>
          <w:sz w:val="32"/>
          <w:szCs w:val="32"/>
        </w:rPr>
        <w:t>Налоговые органы впервые начислят НДФЛ с доходов в виде процентов по вкладам</w:t>
      </w:r>
    </w:p>
    <w:p w:rsidR="004317D1" w:rsidRPr="00A54CC5" w:rsidRDefault="004317D1" w:rsidP="004317D1">
      <w:pPr>
        <w:pStyle w:val="a3"/>
        <w:shd w:val="clear" w:color="auto" w:fill="FFFFFF"/>
        <w:spacing w:before="0" w:beforeAutospacing="0" w:after="0" w:afterAutospacing="0"/>
        <w:jc w:val="both"/>
        <w:rPr>
          <w:sz w:val="32"/>
          <w:szCs w:val="32"/>
        </w:rPr>
      </w:pPr>
    </w:p>
    <w:p w:rsidR="00C35BD3" w:rsidRPr="00A54CC5" w:rsidRDefault="00A54CC5" w:rsidP="004317D1">
      <w:pPr>
        <w:pStyle w:val="a3"/>
        <w:shd w:val="clear" w:color="auto" w:fill="FFFFFF"/>
        <w:spacing w:before="0" w:beforeAutospacing="0" w:after="0" w:afterAutospacing="0"/>
        <w:jc w:val="both"/>
        <w:rPr>
          <w:sz w:val="26"/>
          <w:szCs w:val="26"/>
        </w:rPr>
      </w:pPr>
      <w:r w:rsidRPr="00A54CC5">
        <w:rPr>
          <w:sz w:val="26"/>
          <w:szCs w:val="26"/>
        </w:rPr>
        <w:t>Межрайонная ИФНС России № 22 по Челябинской области напоминает, что н</w:t>
      </w:r>
      <w:r w:rsidR="004317D1" w:rsidRPr="00A54CC5">
        <w:rPr>
          <w:sz w:val="26"/>
          <w:szCs w:val="26"/>
        </w:rPr>
        <w:t xml:space="preserve">алогоплательщикам в этом году </w:t>
      </w:r>
      <w:r w:rsidR="00C35BD3" w:rsidRPr="00A54CC5">
        <w:rPr>
          <w:sz w:val="26"/>
          <w:szCs w:val="26"/>
        </w:rPr>
        <w:t>впервые необходимо будет уплатить налог на доходы физических лиц  с  доходов в виде процентов по вкладам</w:t>
      </w:r>
      <w:r w:rsidR="00284D96" w:rsidRPr="00A54CC5">
        <w:rPr>
          <w:sz w:val="26"/>
          <w:szCs w:val="26"/>
        </w:rPr>
        <w:t xml:space="preserve"> за 2023 год</w:t>
      </w:r>
      <w:r w:rsidR="00C35BD3" w:rsidRPr="00A54CC5">
        <w:rPr>
          <w:sz w:val="26"/>
          <w:szCs w:val="26"/>
        </w:rPr>
        <w:t>.</w:t>
      </w:r>
    </w:p>
    <w:p w:rsidR="004317D1" w:rsidRPr="00A54CC5" w:rsidRDefault="004317D1" w:rsidP="004317D1">
      <w:pPr>
        <w:pStyle w:val="a3"/>
        <w:shd w:val="clear" w:color="auto" w:fill="FFFFFF"/>
        <w:spacing w:before="0" w:beforeAutospacing="0" w:after="0" w:afterAutospacing="0"/>
        <w:jc w:val="both"/>
        <w:rPr>
          <w:sz w:val="26"/>
          <w:szCs w:val="26"/>
        </w:rPr>
      </w:pPr>
      <w:r w:rsidRPr="00A54CC5">
        <w:rPr>
          <w:sz w:val="26"/>
          <w:szCs w:val="26"/>
        </w:rPr>
        <w:t>Представлять декларацию</w:t>
      </w:r>
      <w:r w:rsidR="00C35BD3" w:rsidRPr="00A54CC5">
        <w:rPr>
          <w:sz w:val="26"/>
          <w:szCs w:val="26"/>
        </w:rPr>
        <w:t xml:space="preserve"> о</w:t>
      </w:r>
      <w:r w:rsidRPr="00A54CC5">
        <w:rPr>
          <w:sz w:val="26"/>
          <w:szCs w:val="26"/>
        </w:rPr>
        <w:t xml:space="preserve"> доходах не нужно. Информацию о суммах выплаченных процентов по вкладам (остаткам на счетах)</w:t>
      </w:r>
      <w:r w:rsidR="00C35BD3" w:rsidRPr="00A54CC5">
        <w:rPr>
          <w:sz w:val="26"/>
          <w:szCs w:val="26"/>
        </w:rPr>
        <w:t xml:space="preserve"> банковские учреждения </w:t>
      </w:r>
      <w:r w:rsidRPr="00A54CC5">
        <w:rPr>
          <w:sz w:val="26"/>
          <w:szCs w:val="26"/>
        </w:rPr>
        <w:t xml:space="preserve"> представили в налоговый орган, и  эти сведения</w:t>
      </w:r>
      <w:r w:rsidR="00C35BD3" w:rsidRPr="00A54CC5">
        <w:rPr>
          <w:sz w:val="26"/>
          <w:szCs w:val="26"/>
        </w:rPr>
        <w:t xml:space="preserve"> уже сейчас</w:t>
      </w:r>
      <w:r w:rsidRPr="00A54CC5">
        <w:rPr>
          <w:sz w:val="26"/>
          <w:szCs w:val="26"/>
        </w:rPr>
        <w:t xml:space="preserve"> доступны налогоплательщикам в </w:t>
      </w:r>
      <w:hyperlink r:id="rId5" w:tgtFrame="_blank" w:history="1">
        <w:r w:rsidRPr="00A54CC5">
          <w:rPr>
            <w:rStyle w:val="a4"/>
            <w:color w:val="auto"/>
            <w:sz w:val="26"/>
            <w:szCs w:val="26"/>
            <w:u w:val="none"/>
          </w:rPr>
          <w:t>Личных кабинетах</w:t>
        </w:r>
      </w:hyperlink>
      <w:r w:rsidRPr="00A54CC5">
        <w:rPr>
          <w:rStyle w:val="a4"/>
          <w:color w:val="auto"/>
          <w:sz w:val="26"/>
          <w:szCs w:val="26"/>
          <w:u w:val="none"/>
        </w:rPr>
        <w:t xml:space="preserve"> физического лица</w:t>
      </w:r>
      <w:r w:rsidRPr="00A54CC5">
        <w:rPr>
          <w:sz w:val="26"/>
          <w:szCs w:val="26"/>
        </w:rPr>
        <w:t>.</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 xml:space="preserve">При расчете налога по вкладам суммируются процентные доходы по всем счетам и вкладам </w:t>
      </w:r>
      <w:r w:rsidR="007A6571" w:rsidRPr="00A54CC5">
        <w:rPr>
          <w:sz w:val="26"/>
          <w:szCs w:val="26"/>
        </w:rPr>
        <w:t>в банках, находящихся на территории Российской Федерации</w:t>
      </w:r>
      <w:r w:rsidRPr="00A54CC5">
        <w:rPr>
          <w:sz w:val="26"/>
          <w:szCs w:val="26"/>
        </w:rPr>
        <w:t>. Если вклад был открыт несколько лет назад, а процентный доход по нему выплатили только в 2023 году, он всё равно облагается НДФЛ. Дата выплаты имеет решающее значение. И резиденты, и нерезиденты должны будут уплатить 13%. Для годового дохода более 5 млн</w:t>
      </w:r>
      <w:r w:rsidR="00AC477E" w:rsidRPr="00AC477E">
        <w:rPr>
          <w:sz w:val="26"/>
          <w:szCs w:val="26"/>
        </w:rPr>
        <w:t>.</w:t>
      </w:r>
      <w:r w:rsidRPr="00A54CC5">
        <w:rPr>
          <w:sz w:val="26"/>
          <w:szCs w:val="26"/>
        </w:rPr>
        <w:t xml:space="preserve"> рублей действует повышенная ставка НДФЛ — 15%. Доходы в иностранной валюте пересчитываются в рубли по официальному курсу ЦБ РФ на дату фактического получения дохода.</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Доходом считаются только начисленные проценты, на сумму депозита налог не начисляется. Налогом облагается не весь доход, а лишь превышающий необлагаемый минимум. Он высчитывается по следующей формуле: 1 млн</w:t>
      </w:r>
      <w:r w:rsidR="00AC477E">
        <w:rPr>
          <w:sz w:val="26"/>
          <w:szCs w:val="26"/>
          <w:lang w:val="en-US"/>
        </w:rPr>
        <w:t>.</w:t>
      </w:r>
      <w:r w:rsidRPr="00A54CC5">
        <w:rPr>
          <w:sz w:val="26"/>
          <w:szCs w:val="26"/>
        </w:rPr>
        <w:t xml:space="preserve"> рублей * 15% = 150 тыс. рублей. (15% - это максимальная ключевая ставка Банка России на начало каждого месяца 2023 года). Таким образом, налогом будет облагаться только сумма процентов по всем вкладам гражданина за 2023 год, которая превышает 150 тыс. рублей. Например, доход в виде процентов по вкладам за год составил 1</w:t>
      </w:r>
      <w:r w:rsidR="00C35BD3" w:rsidRPr="00A54CC5">
        <w:rPr>
          <w:sz w:val="26"/>
          <w:szCs w:val="26"/>
        </w:rPr>
        <w:t>65</w:t>
      </w:r>
      <w:r w:rsidRPr="00A54CC5">
        <w:rPr>
          <w:sz w:val="26"/>
          <w:szCs w:val="26"/>
        </w:rPr>
        <w:t xml:space="preserve"> тыс. рублей, а необлагаемая часть – 150 тыс. рублей. </w:t>
      </w:r>
      <w:proofErr w:type="spellStart"/>
      <w:r w:rsidRPr="00A54CC5">
        <w:rPr>
          <w:sz w:val="26"/>
          <w:szCs w:val="26"/>
        </w:rPr>
        <w:t>Расчитаем</w:t>
      </w:r>
      <w:proofErr w:type="spellEnd"/>
      <w:r w:rsidRPr="00A54CC5">
        <w:rPr>
          <w:sz w:val="26"/>
          <w:szCs w:val="26"/>
        </w:rPr>
        <w:t xml:space="preserve"> налог по формуле: (1</w:t>
      </w:r>
      <w:r w:rsidR="00C35BD3" w:rsidRPr="00A54CC5">
        <w:rPr>
          <w:sz w:val="26"/>
          <w:szCs w:val="26"/>
        </w:rPr>
        <w:t>65</w:t>
      </w:r>
      <w:r w:rsidRPr="00A54CC5">
        <w:rPr>
          <w:sz w:val="26"/>
          <w:szCs w:val="26"/>
        </w:rPr>
        <w:t xml:space="preserve"> тыс. рублей – 150 тыс. рублей) * 13% = </w:t>
      </w:r>
      <w:r w:rsidR="00C35BD3" w:rsidRPr="00A54CC5">
        <w:rPr>
          <w:sz w:val="26"/>
          <w:szCs w:val="26"/>
        </w:rPr>
        <w:t>15</w:t>
      </w:r>
      <w:r w:rsidRPr="00A54CC5">
        <w:rPr>
          <w:sz w:val="26"/>
          <w:szCs w:val="26"/>
        </w:rPr>
        <w:t xml:space="preserve"> тыс. рублей * 13% = </w:t>
      </w:r>
      <w:r w:rsidR="00C35BD3" w:rsidRPr="00A54CC5">
        <w:rPr>
          <w:sz w:val="26"/>
          <w:szCs w:val="26"/>
        </w:rPr>
        <w:t>1950</w:t>
      </w:r>
      <w:r w:rsidRPr="00A54CC5">
        <w:rPr>
          <w:sz w:val="26"/>
          <w:szCs w:val="26"/>
        </w:rPr>
        <w:t xml:space="preserve"> рублей.</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 xml:space="preserve">При определении дохода по банковским вкладам не учитываются проценты по вкладам в валюте РФ со ставкой не более 1% в течение всего года и по счетам </w:t>
      </w:r>
      <w:proofErr w:type="spellStart"/>
      <w:r w:rsidRPr="00A54CC5">
        <w:rPr>
          <w:sz w:val="26"/>
          <w:szCs w:val="26"/>
        </w:rPr>
        <w:t>эскроу</w:t>
      </w:r>
      <w:proofErr w:type="spellEnd"/>
      <w:r w:rsidRPr="00A54CC5">
        <w:rPr>
          <w:sz w:val="26"/>
          <w:szCs w:val="26"/>
        </w:rPr>
        <w:t>.</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Сумма налога отразится в сводном налоговом уведомлении вместе с имущественными налогами. Сведения будут доступны в Личном кабинете не позднее 1 ноября этого года. Уплатить налог можно любым удобным способом не позднее 2 декабря 2024 года.</w:t>
      </w:r>
    </w:p>
    <w:p w:rsidR="003D2631" w:rsidRDefault="003D2631"/>
    <w:sectPr w:rsidR="003D2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D1"/>
    <w:rsid w:val="00284D96"/>
    <w:rsid w:val="003D2631"/>
    <w:rsid w:val="004317D1"/>
    <w:rsid w:val="005C1326"/>
    <w:rsid w:val="007A6571"/>
    <w:rsid w:val="00A54CC5"/>
    <w:rsid w:val="00AC477E"/>
    <w:rsid w:val="00C35BD3"/>
    <w:rsid w:val="00CE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7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kfl2.nalog.ru/lk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Насырова Ирина Викторовна</dc:creator>
  <cp:lastModifiedBy>regin</cp:lastModifiedBy>
  <cp:revision>2</cp:revision>
  <dcterms:created xsi:type="dcterms:W3CDTF">2024-06-03T05:11:00Z</dcterms:created>
  <dcterms:modified xsi:type="dcterms:W3CDTF">2024-06-03T05:11:00Z</dcterms:modified>
</cp:coreProperties>
</file>